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D2" w:rsidRPr="003D35D2" w:rsidRDefault="003D35D2" w:rsidP="003D35D2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ru-RU"/>
        </w:rPr>
        <w:t>Протидія</w:t>
      </w:r>
      <w:proofErr w:type="spellEnd"/>
      <w:r w:rsidRPr="003D35D2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ru-RU"/>
        </w:rPr>
        <w:t>домашньому</w:t>
      </w:r>
      <w:proofErr w:type="spellEnd"/>
      <w:r w:rsidRPr="003D35D2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val="ru-RU"/>
        </w:rPr>
        <w:t>насильству</w:t>
      </w:r>
      <w:proofErr w:type="spellEnd"/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val="ru-RU"/>
        </w:rPr>
        <w:drawing>
          <wp:inline distT="0" distB="0" distL="0" distR="0">
            <wp:extent cx="5991225" cy="2811882"/>
            <wp:effectExtent l="0" t="0" r="0" b="7620"/>
            <wp:docPr id="4" name="Рисунок 4" descr="http://35.sadok.zt.ua/wp-content/uploads/2018/12/nasilstvo-e1544625444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5.sadok.zt.ua/wp-content/uploads/2018/12/nasilstvo-e15446254448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1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35D2" w:rsidRPr="003D35D2" w:rsidRDefault="003D35D2" w:rsidP="003D3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Що таке домашнє насильство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Насильство в сім’ї</w:t>
      </w: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– будь-які умисні дії фізичного, сексуального, психологічного чи економічного спрямування одного члена сім’ї по відношенню до іншого члена сім’ї, якщо ці дії порушують конституційні права і свободи члена сім’ї як людини та громадянина і наносять йому моральну шкоду,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шкоду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його фізичному та психічному здоров’ю                           </w:t>
      </w: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(ст. 1 Закону України «Про попередження насильства в сім’ї» від11.11.2001 №2789-I)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Arial" w:eastAsia="Times New Roman" w:hAnsi="Arial" w:cs="Arial"/>
          <w:color w:val="333333"/>
          <w:sz w:val="21"/>
          <w:szCs w:val="21"/>
          <w:lang w:val="ru-RU"/>
        </w:rPr>
        <w:t> 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Домашнє насильство</w:t>
      </w:r>
      <w:r w:rsidRPr="003D3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 </w:t>
      </w: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означає всі акти фізичного, сексуального, психологічного або економічного насильства, які відбуваються в лоні сім`ї чи в межах місця проживання або між колишніми чи теперішніми подружжями або партнерами, незалежно від того, чи проживає правопорушник у тому самому місці, що й жертва, чи ні або незалежно від того, чи проживав    правопорушник у тому самому місці, що й жертва, чи ні.                                  </w:t>
      </w: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(ст.3 Конвенції Ради Європи про запобігання насильству стосовно жінок і домашньому насильству та боротьбу із цими явищами)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Arial" w:eastAsia="Times New Roman" w:hAnsi="Arial" w:cs="Arial"/>
          <w:color w:val="333333"/>
          <w:sz w:val="21"/>
          <w:szCs w:val="21"/>
          <w:lang w:val="ru-RU"/>
        </w:rPr>
        <w:t> 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Види насильства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Arial" w:eastAsia="Times New Roman" w:hAnsi="Arial" w:cs="Arial"/>
          <w:color w:val="333333"/>
          <w:sz w:val="21"/>
          <w:szCs w:val="21"/>
          <w:lang w:val="ru-RU"/>
        </w:rPr>
        <w:t> 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Фізичне насильство:</w:t>
      </w:r>
    </w:p>
    <w:p w:rsidR="003D35D2" w:rsidRPr="003D35D2" w:rsidRDefault="003D35D2" w:rsidP="003D35D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Побої, стусани, штовхання</w:t>
      </w:r>
    </w:p>
    <w:p w:rsidR="003D35D2" w:rsidRPr="003D35D2" w:rsidRDefault="003D35D2" w:rsidP="003D35D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Перешкоджання вільному пересуванню</w:t>
      </w:r>
    </w:p>
    <w:p w:rsidR="003D35D2" w:rsidRPr="003D35D2" w:rsidRDefault="003D35D2" w:rsidP="003D35D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Примус до вживання алкоголю чи наркотичних речовин</w:t>
      </w:r>
    </w:p>
    <w:p w:rsidR="003D35D2" w:rsidRPr="003D35D2" w:rsidRDefault="003D35D2" w:rsidP="003D35D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Створення ситуацій, що несуть ризик чи загрозу життю та здоров</w:t>
      </w: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`</w:t>
      </w: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ю</w:t>
      </w:r>
    </w:p>
    <w:p w:rsidR="003D35D2" w:rsidRPr="003D35D2" w:rsidRDefault="003D35D2" w:rsidP="003D35D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Погрожування зброєю чи іншими речами, що можуть завдати фізичної шкоди</w:t>
      </w:r>
    </w:p>
    <w:p w:rsidR="003D35D2" w:rsidRPr="003D35D2" w:rsidRDefault="003D35D2" w:rsidP="003D35D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Позбавлення допомоги під час хвороби чи вагітності</w:t>
      </w:r>
    </w:p>
    <w:p w:rsidR="003D35D2" w:rsidRPr="003D35D2" w:rsidRDefault="003D35D2" w:rsidP="003D35D2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Перевезення до іншого місця в межах країни чи за кордон шляхом обману або примусу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Психологічне насильство: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Погрози вбити чи скалічити (в тому числі дітей)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Словесні образи та приниження жестами й мімікою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Погрози відібрати дітей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Шантаж та маніпуляції, введення в оману для власної вигоди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Булінг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(цькування, переслідування, залякування)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Постійний та цілковитий контроль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Зневага як до особистості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Постійна критика та насмішки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Безпідставні звинувачення та формування почуття провини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Обмеження у контактах із близькими та друзями, у виборі кола спілкування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Нехтування правом на честь та гідність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Безпідставні ревнощі, обвинувачення у зраді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Дискримінація через переконання, віросповідання, походження, статус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Примушування спостерігати за насильством над іншими людьми чи тваринами</w:t>
      </w:r>
    </w:p>
    <w:p w:rsidR="003D35D2" w:rsidRPr="003D35D2" w:rsidRDefault="003D35D2" w:rsidP="003D35D2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Погроза позбавити житла або особистого майна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Сексуальне</w:t>
      </w:r>
      <w:r w:rsidRPr="003D35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 </w:t>
      </w: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насильство:</w:t>
      </w:r>
    </w:p>
    <w:p w:rsidR="003D35D2" w:rsidRPr="003D35D2" w:rsidRDefault="003D35D2" w:rsidP="003D35D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Примушування до небажаних статевих стосунків</w:t>
      </w:r>
    </w:p>
    <w:p w:rsidR="003D35D2" w:rsidRPr="003D35D2" w:rsidRDefault="003D35D2" w:rsidP="003D35D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Торкання інтимних частин тіла без згоди</w:t>
      </w:r>
    </w:p>
    <w:p w:rsidR="003D35D2" w:rsidRPr="003D35D2" w:rsidRDefault="003D35D2" w:rsidP="003D35D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Змушення до статевого акту з іншою людиною</w:t>
      </w:r>
    </w:p>
    <w:p w:rsidR="003D35D2" w:rsidRPr="003D35D2" w:rsidRDefault="003D35D2" w:rsidP="003D35D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Примус до неприйнятних форм сексу, садистських практик</w:t>
      </w:r>
    </w:p>
    <w:p w:rsidR="003D35D2" w:rsidRPr="003D35D2" w:rsidRDefault="003D35D2" w:rsidP="003D35D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`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язування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відвертого стилю одягу або поведінки всупереч твоєму бажанню</w:t>
      </w:r>
    </w:p>
    <w:p w:rsidR="003D35D2" w:rsidRPr="003D35D2" w:rsidRDefault="003D35D2" w:rsidP="003D35D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Примушування спостерігати за статевими актами між іншими людьми</w:t>
      </w:r>
    </w:p>
    <w:p w:rsidR="003D35D2" w:rsidRPr="003D35D2" w:rsidRDefault="003D35D2" w:rsidP="003D35D2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Примушування до участі у створенні чи перегляді порнографічних матеріалів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Економічне</w:t>
      </w:r>
      <w:r w:rsidRPr="003D35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 </w:t>
      </w: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насильство:</w:t>
      </w:r>
    </w:p>
    <w:p w:rsidR="003D35D2" w:rsidRPr="003D35D2" w:rsidRDefault="003D35D2" w:rsidP="003D35D2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Позбавлення їжі та води</w:t>
      </w:r>
    </w:p>
    <w:p w:rsidR="003D35D2" w:rsidRPr="003D35D2" w:rsidRDefault="003D35D2" w:rsidP="003D35D2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Обмеження доступу чи позбавлення житла</w:t>
      </w:r>
    </w:p>
    <w:p w:rsidR="003D35D2" w:rsidRPr="003D35D2" w:rsidRDefault="003D35D2" w:rsidP="003D35D2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Пошкодження особистого майна</w:t>
      </w:r>
    </w:p>
    <w:p w:rsidR="003D35D2" w:rsidRPr="003D35D2" w:rsidRDefault="003D35D2" w:rsidP="003D35D2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Перешкоджання у доступі до необхідних послуг</w:t>
      </w:r>
    </w:p>
    <w:p w:rsidR="003D35D2" w:rsidRPr="003D35D2" w:rsidRDefault="003D35D2" w:rsidP="003D35D2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Позбавлення власних коштів, інших матеріальних цінностей</w:t>
      </w:r>
    </w:p>
    <w:p w:rsidR="003D35D2" w:rsidRPr="003D35D2" w:rsidRDefault="003D35D2" w:rsidP="003D35D2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Майновий шантаж</w:t>
      </w:r>
    </w:p>
    <w:p w:rsidR="003D35D2" w:rsidRPr="003D35D2" w:rsidRDefault="003D35D2" w:rsidP="003D35D2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Заборона працевлаштовуватись, навчатись</w:t>
      </w:r>
    </w:p>
    <w:p w:rsidR="003D35D2" w:rsidRPr="003D35D2" w:rsidRDefault="003D35D2" w:rsidP="003D35D2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Примушування до жебрацтва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Arial" w:eastAsia="Times New Roman" w:hAnsi="Arial" w:cs="Arial"/>
          <w:color w:val="333333"/>
          <w:sz w:val="21"/>
          <w:szCs w:val="21"/>
          <w:lang w:val="ru-RU"/>
        </w:rPr>
        <w:t> 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val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gdb.rferl.org/DE2DCB98-7A08-44E2-B994-BE28479A80C8_w15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gdb.rferl.org/DE2DCB98-7A08-44E2-B994-BE28479A80C8_w15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7/+CFQMAABU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7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січня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2018 року набрав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чинності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 </w:t>
      </w:r>
      <w:hyperlink r:id="rId7" w:tgtFrame="_blank" w:history="1">
        <w:r w:rsidRPr="003D35D2">
          <w:rPr>
            <w:rFonts w:ascii="Times New Roman" w:eastAsia="Times New Roman" w:hAnsi="Times New Roman" w:cs="Times New Roman"/>
            <w:b/>
            <w:bCs/>
            <w:color w:val="25669C"/>
            <w:sz w:val="24"/>
            <w:szCs w:val="24"/>
            <w:u w:val="single"/>
            <w:bdr w:val="none" w:sz="0" w:space="0" w:color="auto" w:frame="1"/>
            <w:lang w:val="ru-RU"/>
          </w:rPr>
          <w:t xml:space="preserve">Закон </w:t>
        </w:r>
        <w:proofErr w:type="spellStart"/>
        <w:r w:rsidRPr="003D35D2">
          <w:rPr>
            <w:rFonts w:ascii="Times New Roman" w:eastAsia="Times New Roman" w:hAnsi="Times New Roman" w:cs="Times New Roman"/>
            <w:b/>
            <w:bCs/>
            <w:color w:val="25669C"/>
            <w:sz w:val="24"/>
            <w:szCs w:val="24"/>
            <w:u w:val="single"/>
            <w:bdr w:val="none" w:sz="0" w:space="0" w:color="auto" w:frame="1"/>
            <w:lang w:val="ru-RU"/>
          </w:rPr>
          <w:t>України</w:t>
        </w:r>
        <w:proofErr w:type="spellEnd"/>
        <w:r w:rsidRPr="003D35D2">
          <w:rPr>
            <w:rFonts w:ascii="Times New Roman" w:eastAsia="Times New Roman" w:hAnsi="Times New Roman" w:cs="Times New Roman"/>
            <w:b/>
            <w:bCs/>
            <w:color w:val="25669C"/>
            <w:sz w:val="24"/>
            <w:szCs w:val="24"/>
            <w:u w:val="single"/>
            <w:bdr w:val="none" w:sz="0" w:space="0" w:color="auto" w:frame="1"/>
            <w:lang w:val="ru-RU"/>
          </w:rPr>
          <w:t xml:space="preserve"> «Про </w:t>
        </w:r>
        <w:proofErr w:type="spellStart"/>
        <w:r w:rsidRPr="003D35D2">
          <w:rPr>
            <w:rFonts w:ascii="Times New Roman" w:eastAsia="Times New Roman" w:hAnsi="Times New Roman" w:cs="Times New Roman"/>
            <w:b/>
            <w:bCs/>
            <w:color w:val="25669C"/>
            <w:sz w:val="24"/>
            <w:szCs w:val="24"/>
            <w:u w:val="single"/>
            <w:bdr w:val="none" w:sz="0" w:space="0" w:color="auto" w:frame="1"/>
            <w:lang w:val="ru-RU"/>
          </w:rPr>
          <w:t>запобігання</w:t>
        </w:r>
        <w:proofErr w:type="spellEnd"/>
        <w:r w:rsidRPr="003D35D2">
          <w:rPr>
            <w:rFonts w:ascii="Times New Roman" w:eastAsia="Times New Roman" w:hAnsi="Times New Roman" w:cs="Times New Roman"/>
            <w:b/>
            <w:bCs/>
            <w:color w:val="25669C"/>
            <w:sz w:val="24"/>
            <w:szCs w:val="24"/>
            <w:u w:val="single"/>
            <w:bdr w:val="none" w:sz="0" w:space="0" w:color="auto" w:frame="1"/>
            <w:lang w:val="ru-RU"/>
          </w:rPr>
          <w:t xml:space="preserve"> та </w:t>
        </w:r>
        <w:proofErr w:type="spellStart"/>
        <w:r w:rsidRPr="003D35D2">
          <w:rPr>
            <w:rFonts w:ascii="Times New Roman" w:eastAsia="Times New Roman" w:hAnsi="Times New Roman" w:cs="Times New Roman"/>
            <w:b/>
            <w:bCs/>
            <w:color w:val="25669C"/>
            <w:sz w:val="24"/>
            <w:szCs w:val="24"/>
            <w:u w:val="single"/>
            <w:bdr w:val="none" w:sz="0" w:space="0" w:color="auto" w:frame="1"/>
            <w:lang w:val="ru-RU"/>
          </w:rPr>
          <w:t>протидію</w:t>
        </w:r>
        <w:proofErr w:type="spellEnd"/>
        <w:r w:rsidRPr="003D35D2">
          <w:rPr>
            <w:rFonts w:ascii="Times New Roman" w:eastAsia="Times New Roman" w:hAnsi="Times New Roman" w:cs="Times New Roman"/>
            <w:b/>
            <w:bCs/>
            <w:color w:val="25669C"/>
            <w:sz w:val="24"/>
            <w:szCs w:val="24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Pr="003D35D2">
          <w:rPr>
            <w:rFonts w:ascii="Times New Roman" w:eastAsia="Times New Roman" w:hAnsi="Times New Roman" w:cs="Times New Roman"/>
            <w:b/>
            <w:bCs/>
            <w:color w:val="25669C"/>
            <w:sz w:val="24"/>
            <w:szCs w:val="24"/>
            <w:u w:val="single"/>
            <w:bdr w:val="none" w:sz="0" w:space="0" w:color="auto" w:frame="1"/>
            <w:lang w:val="ru-RU"/>
          </w:rPr>
          <w:t>домашньому</w:t>
        </w:r>
        <w:proofErr w:type="spellEnd"/>
        <w:r w:rsidRPr="003D35D2">
          <w:rPr>
            <w:rFonts w:ascii="Times New Roman" w:eastAsia="Times New Roman" w:hAnsi="Times New Roman" w:cs="Times New Roman"/>
            <w:b/>
            <w:bCs/>
            <w:color w:val="25669C"/>
            <w:sz w:val="24"/>
            <w:szCs w:val="24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Pr="003D35D2">
          <w:rPr>
            <w:rFonts w:ascii="Times New Roman" w:eastAsia="Times New Roman" w:hAnsi="Times New Roman" w:cs="Times New Roman"/>
            <w:b/>
            <w:bCs/>
            <w:color w:val="25669C"/>
            <w:sz w:val="24"/>
            <w:szCs w:val="24"/>
            <w:u w:val="single"/>
            <w:bdr w:val="none" w:sz="0" w:space="0" w:color="auto" w:frame="1"/>
            <w:lang w:val="ru-RU"/>
          </w:rPr>
          <w:t>насильству</w:t>
        </w:r>
        <w:proofErr w:type="spellEnd"/>
        <w:r w:rsidRPr="003D35D2">
          <w:rPr>
            <w:rFonts w:ascii="Times New Roman" w:eastAsia="Times New Roman" w:hAnsi="Times New Roman" w:cs="Times New Roman"/>
            <w:b/>
            <w:bCs/>
            <w:color w:val="25669C"/>
            <w:sz w:val="24"/>
            <w:szCs w:val="24"/>
            <w:u w:val="single"/>
            <w:bdr w:val="none" w:sz="0" w:space="0" w:color="auto" w:frame="1"/>
            <w:lang w:val="ru-RU"/>
          </w:rPr>
          <w:t>»</w:t>
        </w:r>
      </w:hyperlink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в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якому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запроваджено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комплексний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ідхід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визначено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систему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заходів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щодо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запобігання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протидії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фізичному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психологічному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 сексуальному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насильству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в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сім’ї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Дія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даного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Закону,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незалежно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від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факту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спільного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проживання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поширюється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таких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:</w:t>
      </w:r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ru-RU"/>
        </w:rPr>
        <w:t> 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Подружжя</w:t>
      </w:r>
      <w:proofErr w:type="spellEnd"/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Колишнє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подружжя</w:t>
      </w:r>
      <w:proofErr w:type="spellEnd"/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Наречені</w:t>
      </w:r>
      <w:proofErr w:type="spellEnd"/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Мати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батько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)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діти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одного з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подружжя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колишнього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подружжя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) та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інший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подружжя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колишнього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подружжя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)</w:t>
      </w:r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Особи,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які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спільно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проживають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(проживали)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однією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сі</w:t>
      </w:r>
      <w:proofErr w:type="gram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м</w:t>
      </w:r>
      <w:proofErr w:type="gram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’єю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але не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перебувають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(не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перебували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) у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шлюбі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між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собою,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їхні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батьки та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діти</w:t>
      </w:r>
      <w:proofErr w:type="spellEnd"/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Особи,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які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мають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спільну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дитину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дітей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)</w:t>
      </w:r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Батьки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мати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батько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) і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дитина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діти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)</w:t>
      </w:r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Дід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(баба) та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онук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онука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)</w:t>
      </w:r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Прадід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прабаба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) та правнук (правнучка)</w:t>
      </w:r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Вітчим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мачуха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) та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пасинок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(падчерка)</w:t>
      </w:r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proofErr w:type="gram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Р</w:t>
      </w:r>
      <w:proofErr w:type="gram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ідні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брати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і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сестри</w:t>
      </w:r>
      <w:proofErr w:type="spellEnd"/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Інші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родичі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: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дядько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тітка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) та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племінник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племінниця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),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двоюрідні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брати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і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сестри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двоюрідний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ді</w:t>
      </w:r>
      <w:proofErr w:type="gram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</w:t>
      </w:r>
      <w:proofErr w:type="spellEnd"/>
      <w:proofErr w:type="gram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(баба) та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двоюрідний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онук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онука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)</w:t>
      </w:r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Діти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подружжя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колишнього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подружжя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наречених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proofErr w:type="gram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які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мають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спільну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дитину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дітей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),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які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не є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спільними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всиновленими</w:t>
      </w:r>
      <w:proofErr w:type="spellEnd"/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lastRenderedPageBreak/>
        <w:t>Опікуни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</w:t>
      </w:r>
      <w:proofErr w:type="gram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іклувальники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їхні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діти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та особи,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які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перебувають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перебували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)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під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опікою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піклуванням</w:t>
      </w:r>
      <w:proofErr w:type="spellEnd"/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Прийомні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батьки, батьки-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вихователі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патронатні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вихователі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їхні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діти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прийомні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діти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діти-вихованці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діти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які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проживають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(проживали) </w:t>
      </w:r>
      <w:proofErr w:type="gram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в</w:t>
      </w:r>
      <w:proofErr w:type="gram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сім’ї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патронатного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вихователя</w:t>
      </w:r>
      <w:proofErr w:type="spellEnd"/>
    </w:p>
    <w:p w:rsidR="003D35D2" w:rsidRPr="003D35D2" w:rsidRDefault="003D35D2" w:rsidP="003D35D2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Інші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родичі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інші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особи,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які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пов’язан</w:t>
      </w:r>
      <w:proofErr w:type="gram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спільним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побутом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мають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взаємні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права та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обов’язки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, за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умови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спільного</w:t>
      </w:r>
      <w:proofErr w:type="spellEnd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val="ru-RU"/>
        </w:rPr>
        <w:t>проживання</w:t>
      </w:r>
      <w:proofErr w:type="spellEnd"/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bdr w:val="none" w:sz="0" w:space="0" w:color="auto" w:frame="1"/>
          <w:lang w:val="ru-RU"/>
        </w:rPr>
        <w:drawing>
          <wp:inline distT="0" distB="0" distL="0" distR="0">
            <wp:extent cx="5429250" cy="3610451"/>
            <wp:effectExtent l="0" t="0" r="0" b="9525"/>
            <wp:docPr id="2" name="Рисунок 2" descr="http://yur-gazeta.com/content/UserImages/92370f08b71b3236b0c74f101a447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ur-gazeta.com/content/UserImages/92370f08b71b3236b0c74f101a4470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251" cy="360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Законом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встановлено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до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(особи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вчинила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домашнє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насильство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у </w:t>
      </w:r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будь-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як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формі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)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суб’єктами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здійснюють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заходи 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сфері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запобігання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протидії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домашньому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насильству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може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бути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встановлено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спеціальні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заходи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щодо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протидії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домашньому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насильству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. </w:t>
      </w:r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спеціальних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заходів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щодо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протидії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домашньому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насильству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належать: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1)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терміновий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заборонний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припис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стосовно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виноситься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уповноваженими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ідрозділами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органів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Національної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поліції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України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);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2)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обмежувальний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припис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стосовно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видається</w:t>
      </w:r>
      <w:proofErr w:type="spellEnd"/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судом);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3)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взяття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проф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ілактичний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облік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проведення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 ним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профілактичної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роботи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здійснюється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уповноваженими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підрозділами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органу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Національної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поліції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України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);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4)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направлення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проходження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програми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для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відповідальними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виконання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програм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для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є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місцеві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державні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адм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іністрації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органи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місцевого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самоврядування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).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Розглянемо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особливості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деяких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із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основних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спеціальних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заходів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які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слід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більше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звернути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увагу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.</w:t>
      </w:r>
      <w:proofErr w:type="gramEnd"/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Терміновий</w:t>
      </w:r>
      <w:proofErr w:type="spellEnd"/>
      <w:r w:rsidRPr="003D3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заборонний</w:t>
      </w:r>
      <w:proofErr w:type="spellEnd"/>
      <w:r w:rsidRPr="003D3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припис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 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виноситься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уповноваженими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ідрозділами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органів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Національної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поліції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України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разі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існування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безпосередньої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загрози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життю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чи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здоров’ю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особи з метою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негайного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припинення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домашнього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насильства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недопущення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його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продовження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чи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повторного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вчинення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Терміновий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заборонний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припис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може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істити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такі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заходи: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1)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зобов’язання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залишити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місце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проживання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)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особи;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2) заборона 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вхід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в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ісці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проживання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)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особи;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3) заборона в будь-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який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спосіб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контактувати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особою.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ід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час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вирішення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питання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про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винесення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термінового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заборонного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припису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пріоритет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надається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безпеці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особи.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lastRenderedPageBreak/>
        <w:t>Вимога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поширюється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місце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спільного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проживання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особи та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незалежно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від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того,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чи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належить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таке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помешкання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одному з них </w:t>
      </w:r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прав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власності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чи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дане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помешкання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є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орендованим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право на квартиру/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будинок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належить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родичам,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знайомим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тощо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Терміновий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заборонний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припис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виноситься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строком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до 10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діб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заявою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особи, 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також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власною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ініціативою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працівником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уповноваженого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ідрозділу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органів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Національної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поліції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України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 результатами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оцінки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ризиків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Особа,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стосовно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якої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винесено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терміновий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заборонний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припис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може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оскаржити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його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суду.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Обмежувальний</w:t>
      </w:r>
      <w:proofErr w:type="spellEnd"/>
      <w:r w:rsidRPr="003D3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/>
        </w:rPr>
        <w:t>припис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 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видається</w:t>
      </w:r>
      <w:proofErr w:type="spellEnd"/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судом у порядку,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встановленому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Цивільним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процесуальним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кодексом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України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Право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звернутися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суду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із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заявою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про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видачу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обмежувального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припису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стосовно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мають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: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1)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її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представник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;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2) 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разі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вчинення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домашнього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насильства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стосовно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дитини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– батьки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інші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законні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представники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дитини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родичі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дитини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(баба,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ді</w:t>
      </w:r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</w:t>
      </w:r>
      <w:proofErr w:type="spellEnd"/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повнолітні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брат, сестра),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мачуха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вітчим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дитини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також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орган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опіки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піклування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;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3) 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разі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вчинення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домашнього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насильства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стосовно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недієздатної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особи –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опікун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орган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опіки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іклування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Заява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про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видачу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обмежувального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припису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подається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до суду за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місцем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проживання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) особи, яка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від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домашнього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насильства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насильства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ознакою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стат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якщо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зазначена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перебуває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закладі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належить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до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загальних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чи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спеціалізованих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служб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підтримки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– за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місцезнаходженням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цього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закладу.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Обмежувальний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припис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видається</w:t>
      </w:r>
      <w:proofErr w:type="spellEnd"/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строк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від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1 до 6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місяців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може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бути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продовжений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судом на строк не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більше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6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місяців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.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Таке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продовження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має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місце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лише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один раз.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Судом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визначається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один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чи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декілька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заходів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тимчасового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обмеження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прав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покладення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нього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наступних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обов’язкі</w:t>
      </w:r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</w:t>
      </w:r>
      <w:proofErr w:type="spellEnd"/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: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ru-RU"/>
        </w:rPr>
        <w:t>1)</w:t>
      </w: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 заборона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в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ісці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спільного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проживання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) з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особою;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ru-RU"/>
        </w:rPr>
        <w:t>2)</w:t>
      </w: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 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усунення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перешкод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користуванні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майном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є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об’єктом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права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спільної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сумісної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власності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особистою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приватною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власністю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особи;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ru-RU"/>
        </w:rPr>
        <w:t>3)</w:t>
      </w: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 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обмеження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спілкування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дитиною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;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ru-RU"/>
        </w:rPr>
        <w:t>4) </w:t>
      </w: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заборона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наближатися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визначену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відстань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до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ісця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проживання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),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навчання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роботи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інших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місць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частого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відвідування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особою;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ru-RU"/>
        </w:rPr>
        <w:t>5)</w:t>
      </w: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 заборона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особисто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і </w:t>
      </w:r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через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трет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розшукувати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особу,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якщо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вона за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власним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бажанням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перебуває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місці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невідомому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переслідувати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її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 в будь-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який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спосіб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спілкуватися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 нею;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ru-RU"/>
        </w:rPr>
        <w:t>6)</w:t>
      </w: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 заборона вести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листування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телефонні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переговори з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особою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контактувати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 нею через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інші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засоби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зв’язку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особисто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і </w:t>
      </w:r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через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трет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Про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видачу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обмежувального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припису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суддя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встановлений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законом строк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інформує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уповноважені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ідрозділи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органів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Національної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поліції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України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місцем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проживання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)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особи для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взяття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профілактичний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облік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також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районні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районні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містах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Києві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і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Севастополі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державні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адміністрації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виконавчі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органи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сільських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селищних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міських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районних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у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істах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рад за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місцем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проживання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)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постраждалої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особи.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Обмежувальний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припис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не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може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істити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заходів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що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обмежують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право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проживання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чи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місці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свого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постійного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проживання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),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якщо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кривдником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є особа, яка не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досягла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вісімнадцятирічного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віку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день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видачі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такого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припису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особа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може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вимагати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від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компенсації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її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витрат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лікування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отримання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консультацій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оренду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житла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яке вона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винаймає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винаймала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) з метою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lastRenderedPageBreak/>
        <w:t>запобігання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вчиненню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стосовно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неї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домашнього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насильства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також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періодичних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витрат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її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утримання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утримання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дітей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чи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інших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членів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сім’ї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які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перебувають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(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перебували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) на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утриманні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у порядку,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передбаченому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законодавством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.</w:t>
      </w:r>
      <w:proofErr w:type="gramEnd"/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Таким чином,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законодавство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запроваджує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нов</w:t>
      </w:r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заходи,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які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можуть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бути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застосовані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до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кривдника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у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разі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здійснення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ним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домашнього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насильства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погрози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його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здійснення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.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Такі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заходи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мають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захищати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осіб</w:t>
      </w:r>
      <w:proofErr w:type="spellEnd"/>
      <w:proofErr w:type="gram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які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постраждали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від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домашнього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насилля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попереджувати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таке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насилля</w:t>
      </w:r>
      <w:proofErr w:type="spellEnd"/>
      <w:r w:rsidRPr="003D35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/>
        </w:rPr>
        <w:t>.</w:t>
      </w:r>
    </w:p>
    <w:p w:rsidR="003D35D2" w:rsidRPr="003D35D2" w:rsidRDefault="003D35D2" w:rsidP="003D35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val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gdb.rferl.org/BC2C992F-695B-4F73-8126-A66B5C990D08_w1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gdb.rferl.org/BC2C992F-695B-4F73-8126-A66B5C990D08_w150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AbFpgRAwAAF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D46E40" w:rsidRDefault="00D46E40"/>
    <w:sectPr w:rsidR="00D4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CF9"/>
    <w:multiLevelType w:val="multilevel"/>
    <w:tmpl w:val="72BC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401D4"/>
    <w:multiLevelType w:val="multilevel"/>
    <w:tmpl w:val="8DDE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201DC"/>
    <w:multiLevelType w:val="multilevel"/>
    <w:tmpl w:val="0234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84F57"/>
    <w:multiLevelType w:val="multilevel"/>
    <w:tmpl w:val="1998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C6E2C"/>
    <w:multiLevelType w:val="multilevel"/>
    <w:tmpl w:val="AFC8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D2"/>
    <w:rsid w:val="003D35D2"/>
    <w:rsid w:val="007A678D"/>
    <w:rsid w:val="00D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3D3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3D35D2"/>
    <w:rPr>
      <w:color w:val="0000FF"/>
      <w:u w:val="single"/>
    </w:rPr>
  </w:style>
  <w:style w:type="character" w:styleId="a5">
    <w:name w:val="Emphasis"/>
    <w:basedOn w:val="a0"/>
    <w:uiPriority w:val="20"/>
    <w:qFormat/>
    <w:rsid w:val="003D35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5D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3D3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3D35D2"/>
    <w:rPr>
      <w:color w:val="0000FF"/>
      <w:u w:val="single"/>
    </w:rPr>
  </w:style>
  <w:style w:type="character" w:styleId="a5">
    <w:name w:val="Emphasis"/>
    <w:basedOn w:val="a0"/>
    <w:uiPriority w:val="20"/>
    <w:qFormat/>
    <w:rsid w:val="003D35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5D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vlada.pp.ua/goto/aHR0cHM6Ly96YWtvbi5yYWRhLmdvdi51YS9sYXdzL3Nob3cvMjIyOS0xOSNuNjQ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1510</Words>
  <Characters>8610</Characters>
  <Application>Microsoft Office Word</Application>
  <DocSecurity>0</DocSecurity>
  <Lines>71</Lines>
  <Paragraphs>20</Paragraphs>
  <ScaleCrop>false</ScaleCrop>
  <Company>*Питер-Company*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2021-01-14T20:52:00Z</dcterms:created>
  <dcterms:modified xsi:type="dcterms:W3CDTF">2021-01-14T20:54:00Z</dcterms:modified>
</cp:coreProperties>
</file>